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7C5E" w14:textId="5FC59077" w:rsidR="001847AF" w:rsidRPr="003C1FF8" w:rsidRDefault="00F44FD1" w:rsidP="00E730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</w:r>
      <w:r w:rsidR="006D7289">
        <w:rPr>
          <w:b/>
          <w:sz w:val="28"/>
          <w:szCs w:val="28"/>
        </w:rPr>
        <w:t xml:space="preserve">RENCONTRES  </w:t>
      </w:r>
      <w:r w:rsidR="00DA5176" w:rsidRPr="003C1FF8">
        <w:rPr>
          <w:b/>
          <w:sz w:val="28"/>
          <w:szCs w:val="28"/>
        </w:rPr>
        <w:t xml:space="preserve"> </w:t>
      </w:r>
      <w:r w:rsidR="00445666" w:rsidRPr="003C1FF8">
        <w:rPr>
          <w:b/>
          <w:sz w:val="28"/>
          <w:szCs w:val="28"/>
        </w:rPr>
        <w:t>MONTREUIL</w:t>
      </w:r>
      <w:r w:rsidR="006D7289">
        <w:rPr>
          <w:b/>
          <w:sz w:val="28"/>
          <w:szCs w:val="28"/>
        </w:rPr>
        <w:t xml:space="preserve">LOISES </w:t>
      </w:r>
      <w:r w:rsidR="00445666" w:rsidRPr="003C1FF8">
        <w:rPr>
          <w:b/>
          <w:sz w:val="28"/>
          <w:szCs w:val="28"/>
        </w:rPr>
        <w:t xml:space="preserve"> </w:t>
      </w:r>
    </w:p>
    <w:p w14:paraId="248F3C7D" w14:textId="632552DD" w:rsidR="00A67594" w:rsidRDefault="005A5790" w:rsidP="001773A8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2392E" wp14:editId="65FA3C31">
                <wp:simplePos x="0" y="0"/>
                <wp:positionH relativeFrom="column">
                  <wp:posOffset>1143000</wp:posOffset>
                </wp:positionH>
                <wp:positionV relativeFrom="paragraph">
                  <wp:posOffset>276860</wp:posOffset>
                </wp:positionV>
                <wp:extent cx="4114800" cy="800100"/>
                <wp:effectExtent l="0" t="0" r="254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5931" w14:textId="3755BC2A" w:rsidR="007C7569" w:rsidRPr="006D7289" w:rsidRDefault="007C7569" w:rsidP="002210C4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COURIR  SAUTER  LANCER</w:t>
                            </w:r>
                          </w:p>
                          <w:p w14:paraId="55C4EC22" w14:textId="4B5D270A" w:rsidR="007C7569" w:rsidRDefault="00F44FD1" w:rsidP="00C81010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LUNDI 17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392E" id="Rectangle 3" o:spid="_x0000_s1026" style="position:absolute;left:0;text-align:left;margin-left:90pt;margin-top:21.8pt;width:32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" strokecolor="#0070c0">
                <v:textbox>
                  <w:txbxContent>
                    <w:p w14:paraId="03B65931" w14:textId="3755BC2A" w:rsidR="007C7569" w:rsidRPr="006D7289" w:rsidRDefault="007C7569" w:rsidP="002210C4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COURIR  SAUTER  LANCER</w:t>
                      </w:r>
                    </w:p>
                    <w:p w14:paraId="55C4EC22" w14:textId="4B5D270A" w:rsidR="007C7569" w:rsidRDefault="00F44FD1" w:rsidP="00C81010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LUNDI 17 JUIN</w:t>
                      </w:r>
                    </w:p>
                  </w:txbxContent>
                </v:textbox>
              </v:rect>
            </w:pict>
          </mc:Fallback>
        </mc:AlternateContent>
      </w:r>
    </w:p>
    <w:p w14:paraId="4EB08BDA" w14:textId="77777777" w:rsidR="00EE2A84" w:rsidRDefault="00EE2A84" w:rsidP="001773A8">
      <w:pPr>
        <w:jc w:val="center"/>
        <w:rPr>
          <w:b/>
          <w:sz w:val="24"/>
          <w:szCs w:val="24"/>
        </w:rPr>
      </w:pPr>
    </w:p>
    <w:p w14:paraId="261F260E" w14:textId="77777777" w:rsidR="002210C4" w:rsidRPr="001773A8" w:rsidRDefault="002210C4" w:rsidP="001773A8">
      <w:pPr>
        <w:jc w:val="center"/>
        <w:rPr>
          <w:b/>
          <w:sz w:val="24"/>
          <w:szCs w:val="24"/>
        </w:rPr>
      </w:pPr>
    </w:p>
    <w:p w14:paraId="753B4CB0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7EF9F34B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7E9F6FBA" w14:textId="77777777" w:rsidR="003C1FF8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458E2729" w14:textId="20AF9FCC" w:rsidR="003C1FF8" w:rsidRPr="00DA1864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A1864">
        <w:rPr>
          <w:rFonts w:ascii="TimesNewRoman" w:hAnsi="TimesNewRoman" w:cs="TimesNewRoman"/>
          <w:b/>
        </w:rPr>
        <w:t>Lieu de la rencontre</w:t>
      </w:r>
      <w:r w:rsidRPr="00DA1864">
        <w:rPr>
          <w:rFonts w:ascii="TimesNewRoman" w:hAnsi="TimesNewRoman" w:cs="TimesNewRoman"/>
        </w:rPr>
        <w:t xml:space="preserve"> : </w:t>
      </w:r>
      <w:r w:rsidR="006D7289">
        <w:rPr>
          <w:rFonts w:ascii="TimesNewRoman" w:hAnsi="TimesNewRoman" w:cs="TimesNewRoman"/>
        </w:rPr>
        <w:t xml:space="preserve">Stade </w:t>
      </w:r>
      <w:r w:rsidR="00C81010">
        <w:rPr>
          <w:rFonts w:ascii="TimesNewRoman" w:hAnsi="TimesNewRoman" w:cs="TimesNewRoman"/>
        </w:rPr>
        <w:t xml:space="preserve">  </w:t>
      </w:r>
      <w:proofErr w:type="spellStart"/>
      <w:r w:rsidR="00F44FD1">
        <w:rPr>
          <w:rFonts w:ascii="TimesNewRoman" w:hAnsi="TimesNewRoman" w:cs="TimesNewRoman"/>
        </w:rPr>
        <w:t>desGrands</w:t>
      </w:r>
      <w:proofErr w:type="spellEnd"/>
      <w:r w:rsidR="00F44FD1">
        <w:rPr>
          <w:rFonts w:ascii="TimesNewRoman" w:hAnsi="TimesNewRoman" w:cs="TimesNewRoman"/>
        </w:rPr>
        <w:t xml:space="preserve"> Pêchers</w:t>
      </w:r>
    </w:p>
    <w:p w14:paraId="6503B695" w14:textId="77777777" w:rsidR="003C1FF8" w:rsidRPr="00DA1864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bookmarkStart w:id="0" w:name="_GoBack"/>
      <w:bookmarkEnd w:id="0"/>
    </w:p>
    <w:p w14:paraId="4988F4AB" w14:textId="794BBCD9" w:rsidR="002210C4" w:rsidRDefault="002210C4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43634"/>
          <w:lang w:eastAsia="fr-FR"/>
        </w:rPr>
      </w:pPr>
    </w:p>
    <w:tbl>
      <w:tblPr>
        <w:tblpPr w:leftFromText="141" w:rightFromText="141" w:vertAnchor="page" w:horzAnchor="page" w:tblpX="649" w:tblpY="5827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8431"/>
      </w:tblGrid>
      <w:tr w:rsidR="00251039" w:rsidRPr="002D73C1" w14:paraId="0F4F1EE9" w14:textId="77777777" w:rsidTr="000E6B24">
        <w:trPr>
          <w:trHeight w:val="698"/>
        </w:trPr>
        <w:tc>
          <w:tcPr>
            <w:tcW w:w="2362" w:type="dxa"/>
            <w:vAlign w:val="center"/>
          </w:tcPr>
          <w:p w14:paraId="3A99AA39" w14:textId="77777777" w:rsidR="00251039" w:rsidRPr="000E6B24" w:rsidRDefault="00251039" w:rsidP="00251039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 xml:space="preserve">1. Equipes </w:t>
            </w:r>
          </w:p>
        </w:tc>
        <w:tc>
          <w:tcPr>
            <w:tcW w:w="8431" w:type="dxa"/>
          </w:tcPr>
          <w:p w14:paraId="34240F2B" w14:textId="77777777" w:rsidR="00251039" w:rsidRDefault="00251039" w:rsidP="00251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Chaque classe présentera 4 équipes </w:t>
            </w:r>
            <w:r w:rsidRPr="002210C4">
              <w:rPr>
                <w:rFonts w:ascii="TimesNewRoman" w:hAnsi="TimesNewRoman" w:cs="TimesNewRoman"/>
                <w:b/>
              </w:rPr>
              <w:t>mixtes</w:t>
            </w:r>
            <w:r>
              <w:rPr>
                <w:rFonts w:ascii="TimesNewRoman" w:hAnsi="TimesNewRoman" w:cs="TimesNewRoman"/>
              </w:rPr>
              <w:t xml:space="preserve"> hétérogènes</w:t>
            </w:r>
          </w:p>
          <w:p w14:paraId="6666C2E1" w14:textId="0C38B56B" w:rsidR="00251039" w:rsidRPr="006D7289" w:rsidRDefault="00251039" w:rsidP="000E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Chaque équipe sera constituée avant la rencontre</w:t>
            </w:r>
            <w:r w:rsidR="000E6B24">
              <w:rPr>
                <w:rFonts w:ascii="TimesNewRoman" w:hAnsi="TimesNewRoman" w:cs="TimesNewRoman"/>
              </w:rPr>
              <w:t>.</w:t>
            </w:r>
          </w:p>
        </w:tc>
      </w:tr>
      <w:tr w:rsidR="00251039" w:rsidRPr="002D73C1" w14:paraId="2B499264" w14:textId="77777777" w:rsidTr="000E6B24">
        <w:trPr>
          <w:trHeight w:val="3641"/>
        </w:trPr>
        <w:tc>
          <w:tcPr>
            <w:tcW w:w="2362" w:type="dxa"/>
            <w:vAlign w:val="center"/>
          </w:tcPr>
          <w:p w14:paraId="69619D12" w14:textId="77777777" w:rsidR="00251039" w:rsidRPr="000E6B24" w:rsidRDefault="00251039" w:rsidP="00251039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2. Les ateliers</w:t>
            </w:r>
          </w:p>
        </w:tc>
        <w:tc>
          <w:tcPr>
            <w:tcW w:w="8431" w:type="dxa"/>
            <w:vAlign w:val="center"/>
          </w:tcPr>
          <w:p w14:paraId="381E5BBA" w14:textId="45CBDCDD" w:rsidR="00251039" w:rsidRDefault="00251039" w:rsidP="007C7569">
            <w:pPr>
              <w:spacing w:after="0"/>
              <w:rPr>
                <w:rFonts w:cs="Calibri"/>
              </w:rPr>
            </w:pPr>
            <w:r w:rsidRPr="000E6B24">
              <w:rPr>
                <w:rFonts w:cs="Calibri"/>
                <w:b/>
              </w:rPr>
              <w:t>Courses </w:t>
            </w:r>
            <w:r>
              <w:rPr>
                <w:rFonts w:cs="Calibri"/>
              </w:rPr>
              <w:t xml:space="preserve">: </w:t>
            </w:r>
            <w:r w:rsidR="007C7569" w:rsidRPr="007C7569">
              <w:rPr>
                <w:rFonts w:cs="Calibri"/>
                <w:color w:val="943634" w:themeColor="accent2" w:themeShade="BF"/>
              </w:rPr>
              <w:t>Courir vite</w:t>
            </w:r>
            <w:r w:rsidR="007C7569">
              <w:rPr>
                <w:rFonts w:cs="Calibri"/>
              </w:rPr>
              <w:t xml:space="preserve"> </w:t>
            </w:r>
          </w:p>
          <w:p w14:paraId="38630687" w14:textId="39F9CE0B" w:rsidR="007C7569" w:rsidRDefault="007C7569" w:rsidP="007C756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</w:t>
            </w:r>
            <w:r w:rsidRPr="007C7569">
              <w:rPr>
                <w:rFonts w:cs="Calibri"/>
                <w:color w:val="943634" w:themeColor="accent2" w:themeShade="BF"/>
              </w:rPr>
              <w:t>Courir en franchissant des obstacles</w:t>
            </w:r>
          </w:p>
          <w:p w14:paraId="38E4DE48" w14:textId="194B3852" w:rsidR="007C7569" w:rsidRDefault="007C7569" w:rsidP="007C7569">
            <w:pPr>
              <w:spacing w:after="0"/>
              <w:rPr>
                <w:rFonts w:cs="Calibri"/>
              </w:rPr>
            </w:pPr>
            <w:r w:rsidRPr="007C7569">
              <w:rPr>
                <w:rFonts w:cs="Calibri"/>
                <w:color w:val="943634" w:themeColor="accent2" w:themeShade="BF"/>
              </w:rPr>
              <w:t xml:space="preserve">                   Courir longtemps </w:t>
            </w:r>
            <w:r>
              <w:rPr>
                <w:rFonts w:cs="Calibri"/>
              </w:rPr>
              <w:t xml:space="preserve">: 6 min </w:t>
            </w:r>
          </w:p>
          <w:p w14:paraId="7FB1CAE1" w14:textId="77777777" w:rsidR="00251039" w:rsidRDefault="00251039" w:rsidP="00251039">
            <w:pPr>
              <w:spacing w:after="0"/>
              <w:rPr>
                <w:rFonts w:cs="Calibri"/>
              </w:rPr>
            </w:pPr>
          </w:p>
          <w:p w14:paraId="62C1118C" w14:textId="40CAF86C" w:rsidR="00251039" w:rsidRDefault="00251039" w:rsidP="00251039">
            <w:pPr>
              <w:spacing w:after="0"/>
              <w:rPr>
                <w:rFonts w:cs="Calibri"/>
              </w:rPr>
            </w:pPr>
            <w:r w:rsidRPr="000E6B24">
              <w:rPr>
                <w:rFonts w:cs="Calibri"/>
                <w:b/>
              </w:rPr>
              <w:t>Lancers </w:t>
            </w:r>
            <w:r>
              <w:rPr>
                <w:rFonts w:cs="Calibri"/>
              </w:rPr>
              <w:t xml:space="preserve">: </w:t>
            </w:r>
            <w:r w:rsidR="002C5542">
              <w:rPr>
                <w:rFonts w:cs="Calibri"/>
              </w:rPr>
              <w:t xml:space="preserve">     </w:t>
            </w:r>
            <w:r w:rsidRPr="002C5542">
              <w:rPr>
                <w:rFonts w:cs="Calibri"/>
                <w:color w:val="943634" w:themeColor="accent2" w:themeShade="BF"/>
              </w:rPr>
              <w:t xml:space="preserve">Anneaux </w:t>
            </w:r>
            <w:r>
              <w:rPr>
                <w:rFonts w:cs="Calibri"/>
              </w:rPr>
              <w:t xml:space="preserve">  Distance du lancer  </w:t>
            </w:r>
            <w:r w:rsidR="007C7569">
              <w:rPr>
                <w:rFonts w:cs="Calibri"/>
              </w:rPr>
              <w:t>……</w:t>
            </w:r>
          </w:p>
          <w:p w14:paraId="23CB12C9" w14:textId="0F84AC4F" w:rsidR="00251039" w:rsidRDefault="00251039" w:rsidP="0025103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</w:t>
            </w:r>
            <w:r w:rsidR="002C5542">
              <w:rPr>
                <w:rFonts w:cs="Calibri"/>
              </w:rPr>
              <w:t xml:space="preserve">    </w:t>
            </w:r>
            <w:r w:rsidRPr="002C5542">
              <w:rPr>
                <w:rFonts w:cs="Calibri"/>
                <w:color w:val="943634" w:themeColor="accent2" w:themeShade="BF"/>
              </w:rPr>
              <w:t xml:space="preserve">Vortex </w:t>
            </w:r>
            <w:r>
              <w:rPr>
                <w:rFonts w:cs="Calibri"/>
              </w:rPr>
              <w:t xml:space="preserve">      Distance du lancer  </w:t>
            </w:r>
            <w:r w:rsidR="007C7569">
              <w:rPr>
                <w:rFonts w:cs="Calibri"/>
              </w:rPr>
              <w:t>…….</w:t>
            </w:r>
          </w:p>
          <w:p w14:paraId="409C6437" w14:textId="77777777" w:rsidR="00251039" w:rsidRDefault="00251039" w:rsidP="00251039">
            <w:pPr>
              <w:spacing w:after="0"/>
              <w:rPr>
                <w:rFonts w:cs="Calibri"/>
              </w:rPr>
            </w:pPr>
          </w:p>
          <w:p w14:paraId="4ABD587D" w14:textId="7827E88F" w:rsidR="00251039" w:rsidRDefault="00251039" w:rsidP="00251039">
            <w:pPr>
              <w:spacing w:after="0"/>
              <w:rPr>
                <w:rFonts w:cs="Calibri"/>
              </w:rPr>
            </w:pPr>
            <w:r w:rsidRPr="000E6B24">
              <w:rPr>
                <w:rFonts w:cs="Calibri"/>
                <w:b/>
              </w:rPr>
              <w:t>Sauts</w:t>
            </w:r>
            <w:r>
              <w:rPr>
                <w:rFonts w:cs="Calibri"/>
              </w:rPr>
              <w:t xml:space="preserve"> : </w:t>
            </w:r>
            <w:r w:rsidR="002C5542">
              <w:rPr>
                <w:rFonts w:cs="Calibri"/>
              </w:rPr>
              <w:t xml:space="preserve">        </w:t>
            </w:r>
            <w:r w:rsidR="007C7569" w:rsidRPr="007C7569">
              <w:rPr>
                <w:rFonts w:cs="Calibri"/>
                <w:color w:val="943634" w:themeColor="accent2" w:themeShade="BF"/>
              </w:rPr>
              <w:t>Saut en hauteur, Les ballons</w:t>
            </w:r>
            <w:r>
              <w:rPr>
                <w:rFonts w:cs="Calibri"/>
              </w:rPr>
              <w:t xml:space="preserve"> </w:t>
            </w:r>
          </w:p>
          <w:p w14:paraId="5CF88A53" w14:textId="55CFD028" w:rsidR="00251039" w:rsidRDefault="002C5542" w:rsidP="0025103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</w:t>
            </w:r>
            <w:r w:rsidR="00251039">
              <w:rPr>
                <w:rFonts w:cs="Calibri"/>
              </w:rPr>
              <w:t xml:space="preserve"> </w:t>
            </w:r>
            <w:r w:rsidR="00251039" w:rsidRPr="002C5542">
              <w:rPr>
                <w:rFonts w:cs="Calibri"/>
                <w:color w:val="943634" w:themeColor="accent2" w:themeShade="BF"/>
              </w:rPr>
              <w:t>Saut de grenouille </w:t>
            </w:r>
            <w:r w:rsidR="00251039">
              <w:rPr>
                <w:rFonts w:cs="Calibri"/>
              </w:rPr>
              <w:t xml:space="preserve">: Faire 3 sauts pieds joints. </w:t>
            </w:r>
          </w:p>
          <w:p w14:paraId="45DF86F7" w14:textId="2071776F" w:rsidR="00251039" w:rsidRPr="002210C4" w:rsidRDefault="00251039" w:rsidP="0025103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</w:t>
            </w:r>
            <w:r w:rsidR="002C5542">
              <w:rPr>
                <w:rFonts w:cs="Calibri"/>
              </w:rPr>
              <w:t xml:space="preserve">                               </w:t>
            </w:r>
            <w:r>
              <w:rPr>
                <w:rFonts w:cs="Calibri"/>
              </w:rPr>
              <w:t xml:space="preserve"> N’est relevé pour le score que l’emplacement du 3</w:t>
            </w:r>
            <w:r w:rsidRPr="00FF1285">
              <w:rPr>
                <w:rFonts w:cs="Calibri"/>
                <w:vertAlign w:val="superscript"/>
              </w:rPr>
              <w:t>ème</w:t>
            </w:r>
            <w:r>
              <w:rPr>
                <w:rFonts w:cs="Calibri"/>
              </w:rPr>
              <w:t xml:space="preserve"> saut.</w:t>
            </w:r>
          </w:p>
        </w:tc>
      </w:tr>
      <w:tr w:rsidR="00251039" w:rsidRPr="002D73C1" w14:paraId="42A2978F" w14:textId="77777777" w:rsidTr="000E6B24">
        <w:trPr>
          <w:trHeight w:val="2295"/>
        </w:trPr>
        <w:tc>
          <w:tcPr>
            <w:tcW w:w="2362" w:type="dxa"/>
            <w:vAlign w:val="center"/>
          </w:tcPr>
          <w:p w14:paraId="4081C5F1" w14:textId="77777777" w:rsidR="00251039" w:rsidRPr="000E6B24" w:rsidRDefault="00251039" w:rsidP="00251039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3. Les scores</w:t>
            </w:r>
          </w:p>
        </w:tc>
        <w:tc>
          <w:tcPr>
            <w:tcW w:w="8431" w:type="dxa"/>
            <w:vAlign w:val="center"/>
          </w:tcPr>
          <w:p w14:paraId="1E872BA8" w14:textId="0A459726" w:rsidR="00251039" w:rsidRPr="002210C4" w:rsidRDefault="00251039" w:rsidP="00251039">
            <w:pPr>
              <w:spacing w:after="0"/>
              <w:rPr>
                <w:rFonts w:cs="Calibri"/>
              </w:rPr>
            </w:pPr>
          </w:p>
        </w:tc>
      </w:tr>
      <w:tr w:rsidR="00251039" w:rsidRPr="002D73C1" w14:paraId="193F8306" w14:textId="77777777" w:rsidTr="000E6B24">
        <w:trPr>
          <w:trHeight w:val="1079"/>
        </w:trPr>
        <w:tc>
          <w:tcPr>
            <w:tcW w:w="2362" w:type="dxa"/>
            <w:vAlign w:val="center"/>
          </w:tcPr>
          <w:p w14:paraId="729D2662" w14:textId="77777777" w:rsidR="00251039" w:rsidRPr="000E6B24" w:rsidRDefault="00251039" w:rsidP="00251039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4. Rotation des ateliers</w:t>
            </w:r>
          </w:p>
        </w:tc>
        <w:tc>
          <w:tcPr>
            <w:tcW w:w="8431" w:type="dxa"/>
          </w:tcPr>
          <w:p w14:paraId="11D66ADA" w14:textId="77777777" w:rsidR="00251039" w:rsidRDefault="00251039" w:rsidP="0025103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Une feuille de rotation est remise à chaque groupe à son arrivée. </w:t>
            </w:r>
          </w:p>
          <w:p w14:paraId="69CDDA60" w14:textId="77777777" w:rsidR="00251039" w:rsidRPr="002210C4" w:rsidRDefault="00251039" w:rsidP="0025103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Pour une fluidité des ateliers, l’enseignant sera vigilant au bon suivi de l’organisation. Sauf demande des CPC en cas d’embouteillage à un atelier.</w:t>
            </w:r>
          </w:p>
        </w:tc>
      </w:tr>
    </w:tbl>
    <w:p w14:paraId="49379210" w14:textId="2E06AC12" w:rsidR="002210C4" w:rsidRPr="003C1FF8" w:rsidRDefault="00251039" w:rsidP="002510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  <w:r w:rsidRPr="001773A8">
        <w:rPr>
          <w:rFonts w:ascii="TimesNewRoman" w:hAnsi="TimesNewRoman" w:cs="TimesNewRoman"/>
          <w:b/>
          <w:color w:val="943634"/>
          <w:lang w:eastAsia="fr-FR"/>
        </w:rPr>
        <w:t xml:space="preserve"> </w:t>
      </w:r>
      <w:r w:rsidR="003C1FF8" w:rsidRPr="001773A8">
        <w:rPr>
          <w:rFonts w:ascii="TimesNewRoman" w:hAnsi="TimesNewRoman" w:cs="TimesNewRoman"/>
          <w:b/>
          <w:color w:val="943634"/>
          <w:lang w:eastAsia="fr-FR"/>
        </w:rPr>
        <w:t>CHAQUE CLASSE SERA MUNIE D’UNE TROUSSE À PHARMACIE</w:t>
      </w:r>
      <w:r w:rsidR="002210C4">
        <w:rPr>
          <w:rFonts w:ascii="TimesNewRoman" w:hAnsi="TimesNewRoman" w:cs="TimesNewRoman"/>
          <w:b/>
          <w:color w:val="943634"/>
          <w:lang w:eastAsia="fr-FR"/>
        </w:rPr>
        <w:t xml:space="preserve"> ET PAI (éventuels)</w:t>
      </w:r>
    </w:p>
    <w:sectPr w:rsidR="002210C4" w:rsidRPr="003C1FF8" w:rsidSect="002210C4">
      <w:headerReference w:type="default" r:id="rId8"/>
      <w:footerReference w:type="default" r:id="rId9"/>
      <w:pgSz w:w="11906" w:h="16838"/>
      <w:pgMar w:top="426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B84C" w14:textId="77777777" w:rsidR="007856D0" w:rsidRDefault="007856D0" w:rsidP="00DA1864">
      <w:pPr>
        <w:spacing w:after="0" w:line="240" w:lineRule="auto"/>
      </w:pPr>
      <w:r>
        <w:separator/>
      </w:r>
    </w:p>
  </w:endnote>
  <w:endnote w:type="continuationSeparator" w:id="0">
    <w:p w14:paraId="113D3248" w14:textId="77777777" w:rsidR="007856D0" w:rsidRDefault="007856D0" w:rsidP="00D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-62"/>
      <w:tblW w:w="4165" w:type="dxa"/>
      <w:tblLook w:val="04A0" w:firstRow="1" w:lastRow="0" w:firstColumn="1" w:lastColumn="0" w:noHBand="0" w:noVBand="1"/>
    </w:tblPr>
    <w:tblGrid>
      <w:gridCol w:w="3923"/>
      <w:gridCol w:w="242"/>
    </w:tblGrid>
    <w:tr w:rsidR="007C7569" w:rsidRPr="00AD6C45" w14:paraId="573A7C86" w14:textId="77777777" w:rsidTr="00E73092">
      <w:trPr>
        <w:trHeight w:val="120"/>
      </w:trPr>
      <w:tc>
        <w:tcPr>
          <w:tcW w:w="0" w:type="auto"/>
        </w:tcPr>
        <w:p w14:paraId="1820E41E" w14:textId="4BAE2018" w:rsidR="007C7569" w:rsidRPr="00AD6C45" w:rsidRDefault="007C7569" w:rsidP="00E73092">
          <w:pPr>
            <w:pStyle w:val="Pieddepage"/>
            <w:spacing w:after="0"/>
            <w:jc w:val="right"/>
            <w:rPr>
              <w:color w:val="D99594" w:themeColor="accent2" w:themeTint="99"/>
              <w:sz w:val="16"/>
              <w:szCs w:val="16"/>
            </w:rPr>
          </w:pPr>
          <w:r w:rsidRPr="00AD6C45">
            <w:rPr>
              <w:i/>
              <w:color w:val="D99594" w:themeColor="accent2" w:themeTint="99"/>
              <w:sz w:val="16"/>
              <w:szCs w:val="16"/>
            </w:rPr>
            <w:t>Elodie Foussard et  Sylvie Steiner  CPC-EPS Montreuil</w:t>
          </w:r>
        </w:p>
      </w:tc>
      <w:tc>
        <w:tcPr>
          <w:tcW w:w="0" w:type="auto"/>
        </w:tcPr>
        <w:p w14:paraId="40DC1C67" w14:textId="77777777" w:rsidR="007C7569" w:rsidRDefault="007C7569" w:rsidP="00E73092">
          <w:pPr>
            <w:pStyle w:val="Pieddepage"/>
            <w:jc w:val="right"/>
          </w:pPr>
        </w:p>
      </w:tc>
    </w:tr>
  </w:tbl>
  <w:p w14:paraId="79C80A1A" w14:textId="77777777" w:rsidR="007C7569" w:rsidRDefault="007C7569" w:rsidP="00BC32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3D5A" w14:textId="77777777" w:rsidR="007856D0" w:rsidRDefault="007856D0" w:rsidP="00DA1864">
      <w:pPr>
        <w:spacing w:after="0" w:line="240" w:lineRule="auto"/>
      </w:pPr>
      <w:r>
        <w:separator/>
      </w:r>
    </w:p>
  </w:footnote>
  <w:footnote w:type="continuationSeparator" w:id="0">
    <w:p w14:paraId="3FA5C0C8" w14:textId="77777777" w:rsidR="007856D0" w:rsidRDefault="007856D0" w:rsidP="00DA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BCD9" w14:textId="77777777" w:rsidR="007C7569" w:rsidRDefault="007C7569" w:rsidP="00E730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F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644D0"/>
    <w:multiLevelType w:val="hybridMultilevel"/>
    <w:tmpl w:val="D46CCD8E"/>
    <w:lvl w:ilvl="0" w:tplc="753CE2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3077"/>
    <w:multiLevelType w:val="hybridMultilevel"/>
    <w:tmpl w:val="D7A4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BE7"/>
    <w:multiLevelType w:val="hybridMultilevel"/>
    <w:tmpl w:val="A492DF7C"/>
    <w:lvl w:ilvl="0" w:tplc="F18E5D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36B15"/>
    <w:multiLevelType w:val="hybridMultilevel"/>
    <w:tmpl w:val="F8B2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48A5"/>
    <w:multiLevelType w:val="hybridMultilevel"/>
    <w:tmpl w:val="22D83CCA"/>
    <w:lvl w:ilvl="0" w:tplc="98847AC4">
      <w:numFmt w:val="bullet"/>
      <w:lvlText w:val="-"/>
      <w:lvlJc w:val="left"/>
      <w:pPr>
        <w:ind w:left="405" w:hanging="360"/>
      </w:pPr>
      <w:rPr>
        <w:rFonts w:ascii="TimesNewRoman" w:eastAsia="Calibri" w:hAnsi="TimesNewRoman" w:cs="TimesNew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6"/>
    <w:rsid w:val="00023347"/>
    <w:rsid w:val="00027F02"/>
    <w:rsid w:val="000D5688"/>
    <w:rsid w:val="000E6B24"/>
    <w:rsid w:val="00112D8D"/>
    <w:rsid w:val="00157AF7"/>
    <w:rsid w:val="001773A8"/>
    <w:rsid w:val="001847AF"/>
    <w:rsid w:val="001A0021"/>
    <w:rsid w:val="002210C4"/>
    <w:rsid w:val="00251039"/>
    <w:rsid w:val="00270B85"/>
    <w:rsid w:val="0028684D"/>
    <w:rsid w:val="002A1D34"/>
    <w:rsid w:val="002C5542"/>
    <w:rsid w:val="0030736C"/>
    <w:rsid w:val="00363F8C"/>
    <w:rsid w:val="00376A1A"/>
    <w:rsid w:val="003A6656"/>
    <w:rsid w:val="003C1FF8"/>
    <w:rsid w:val="00445666"/>
    <w:rsid w:val="004567F6"/>
    <w:rsid w:val="005A5790"/>
    <w:rsid w:val="00607293"/>
    <w:rsid w:val="006A503B"/>
    <w:rsid w:val="006B3334"/>
    <w:rsid w:val="006D7289"/>
    <w:rsid w:val="007009F5"/>
    <w:rsid w:val="0072009A"/>
    <w:rsid w:val="007856D0"/>
    <w:rsid w:val="007C0931"/>
    <w:rsid w:val="007C7569"/>
    <w:rsid w:val="00846080"/>
    <w:rsid w:val="008C0A32"/>
    <w:rsid w:val="008C731F"/>
    <w:rsid w:val="009E16AF"/>
    <w:rsid w:val="00A066F9"/>
    <w:rsid w:val="00A67594"/>
    <w:rsid w:val="00AD5ECA"/>
    <w:rsid w:val="00AD6C45"/>
    <w:rsid w:val="00B04B34"/>
    <w:rsid w:val="00B07548"/>
    <w:rsid w:val="00BC324D"/>
    <w:rsid w:val="00C3511B"/>
    <w:rsid w:val="00C81010"/>
    <w:rsid w:val="00C907AA"/>
    <w:rsid w:val="00D66B8E"/>
    <w:rsid w:val="00D831B8"/>
    <w:rsid w:val="00DA1864"/>
    <w:rsid w:val="00DA5176"/>
    <w:rsid w:val="00E73092"/>
    <w:rsid w:val="00EE2A84"/>
    <w:rsid w:val="00F26277"/>
    <w:rsid w:val="00F44FD1"/>
    <w:rsid w:val="00FA12A7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FCB23"/>
  <w15:docId w15:val="{2A415E50-7C84-4C86-80FD-23E00A1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7A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73A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45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18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86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8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773A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1773A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773A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773A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773A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773A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773A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773A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773A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773A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773A8"/>
    <w:pPr>
      <w:spacing w:after="0"/>
      <w:ind w:left="1760"/>
    </w:pPr>
    <w:rPr>
      <w:rFonts w:ascii="Cambria" w:hAnsi="Cambr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FC4E-789F-4586-921B-524AC1D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Schirmer et  Sylvie Steiner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vanessa pastoor</cp:lastModifiedBy>
  <cp:revision>2</cp:revision>
  <cp:lastPrinted>2014-12-16T15:49:00Z</cp:lastPrinted>
  <dcterms:created xsi:type="dcterms:W3CDTF">2019-03-13T16:08:00Z</dcterms:created>
  <dcterms:modified xsi:type="dcterms:W3CDTF">2019-03-13T16:08:00Z</dcterms:modified>
</cp:coreProperties>
</file>