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2" w:rsidRPr="00AF4DA6" w:rsidRDefault="002E22E2" w:rsidP="00AF4DA6">
      <w:pPr>
        <w:jc w:val="center"/>
        <w:rPr>
          <w:b/>
        </w:rPr>
      </w:pPr>
      <w:r w:rsidRPr="00AF4DA6">
        <w:rPr>
          <w:b/>
        </w:rPr>
        <w:t>Question</w:t>
      </w:r>
      <w:bookmarkStart w:id="0" w:name="_GoBack"/>
      <w:bookmarkEnd w:id="0"/>
      <w:r w:rsidRPr="00AF4DA6">
        <w:rPr>
          <w:b/>
        </w:rPr>
        <w:t>naire CP</w:t>
      </w:r>
      <w:r w:rsidR="009A49D6" w:rsidRPr="00AF4DA6">
        <w:rPr>
          <w:b/>
        </w:rPr>
        <w:t xml:space="preserve">    </w:t>
      </w:r>
      <w:r w:rsidR="00AF4DA6">
        <w:rPr>
          <w:b/>
        </w:rPr>
        <w:t>« </w:t>
      </w:r>
      <w:r w:rsidR="00A7459E" w:rsidRPr="00AF4DA6">
        <w:rPr>
          <w:b/>
        </w:rPr>
        <w:t>S’approprier le guide « Pour enseigner la lecture et l’écriture au CP</w:t>
      </w:r>
      <w:r w:rsidR="00AF4DA6">
        <w:rPr>
          <w:b/>
        </w:rPr>
        <w:t> »</w:t>
      </w:r>
      <w:r w:rsidR="00A7459E" w:rsidRPr="00AF4DA6">
        <w:rPr>
          <w:b/>
        </w:rPr>
        <w:t>.</w:t>
      </w:r>
    </w:p>
    <w:p w:rsidR="00330A08" w:rsidRDefault="00330A08">
      <w:r>
        <w:t>Répondre aux questions</w:t>
      </w:r>
      <w:r w:rsidR="00AF4DA6">
        <w:t> :</w:t>
      </w:r>
    </w:p>
    <w:p w:rsidR="002E22E2" w:rsidRPr="00A7459E" w:rsidRDefault="002E22E2" w:rsidP="002E22E2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 xml:space="preserve">Le choix du manuel de lecture est </w:t>
      </w:r>
      <w:r w:rsidR="00933FA9" w:rsidRPr="00A7459E">
        <w:rPr>
          <w:b/>
        </w:rPr>
        <w:t>pertinent s’il propose une étude des Correspondances Graphèmes P</w:t>
      </w:r>
      <w:r w:rsidR="00A7459E">
        <w:rPr>
          <w:b/>
        </w:rPr>
        <w:t>h</w:t>
      </w:r>
      <w:r w:rsidR="00933FA9" w:rsidRPr="00A7459E">
        <w:rPr>
          <w:b/>
        </w:rPr>
        <w:t>onèmes</w:t>
      </w:r>
      <w:r w:rsidR="00A7459E">
        <w:rPr>
          <w:b/>
        </w:rPr>
        <w:t xml:space="preserve"> (CGP)</w:t>
      </w:r>
      <w:r w:rsidR="00933FA9" w:rsidRPr="00A7459E">
        <w:rPr>
          <w:b/>
        </w:rPr>
        <w:t xml:space="preserve"> les plus fréquentes et des textes diversifiés pour le travail de la compréhension.</w:t>
      </w:r>
    </w:p>
    <w:p w:rsidR="00AF16C0" w:rsidRPr="009A49D6" w:rsidRDefault="00330A08" w:rsidP="008E1BD0">
      <w:pPr>
        <w:rPr>
          <w:i/>
        </w:rPr>
      </w:pPr>
      <w:r>
        <w:t>Lire les</w:t>
      </w:r>
      <w:r w:rsidR="00AF16C0">
        <w:t xml:space="preserve"> pages 3 </w:t>
      </w:r>
      <w:r>
        <w:t>« </w:t>
      </w:r>
      <w:r w:rsidRPr="00330A08">
        <w:rPr>
          <w:i/>
        </w:rPr>
        <w:t>Le choix d’un manuel de lecture au CP est un acte pédagogique majeur, tant il joue un rôle déterminant dan</w:t>
      </w:r>
      <w:r>
        <w:rPr>
          <w:i/>
        </w:rPr>
        <w:t>s l’apprentissage de la lecture »</w:t>
      </w:r>
      <w:r w:rsidR="009A49D6">
        <w:rPr>
          <w:i/>
        </w:rPr>
        <w:t xml:space="preserve"> </w:t>
      </w:r>
      <w:r w:rsidR="00AF16C0">
        <w:t xml:space="preserve">et </w:t>
      </w:r>
      <w:r w:rsidR="009A49D6">
        <w:t xml:space="preserve">la page </w:t>
      </w:r>
      <w:r w:rsidR="00AF16C0">
        <w:t>112 du guide</w:t>
      </w:r>
      <w:r>
        <w:t>.</w:t>
      </w:r>
    </w:p>
    <w:p w:rsidR="009A49D6" w:rsidRPr="00AF4DA6" w:rsidRDefault="00AF16C0" w:rsidP="00AF4DA6">
      <w:pPr>
        <w:pStyle w:val="Paragraphedeliste"/>
        <w:numPr>
          <w:ilvl w:val="0"/>
          <w:numId w:val="1"/>
        </w:numPr>
        <w:rPr>
          <w:b/>
        </w:rPr>
      </w:pPr>
      <w:r>
        <w:t xml:space="preserve"> </w:t>
      </w:r>
      <w:r w:rsidRPr="00A7459E">
        <w:rPr>
          <w:b/>
        </w:rPr>
        <w:t>C’est pénaliser les élèves que d’aller trop vite dans l’étude du code au début du CP.</w:t>
      </w:r>
    </w:p>
    <w:p w:rsidR="00FB0F54" w:rsidRDefault="009A49D6" w:rsidP="00AF4DA6">
      <w:r>
        <w:t>Lire les</w:t>
      </w:r>
      <w:r w:rsidR="00FB0F54" w:rsidRPr="00FB0F54">
        <w:t xml:space="preserve"> pages 25 et 26.</w:t>
      </w:r>
    </w:p>
    <w:p w:rsidR="00330A08" w:rsidRPr="00AF4DA6" w:rsidRDefault="00FB0F54" w:rsidP="00AF4DA6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>Le choix du manuel de lecture nécessite une réflexion collective au sein de l’équipe</w:t>
      </w:r>
      <w:r w:rsidRPr="00FB0F54">
        <w:t xml:space="preserve"> </w:t>
      </w:r>
      <w:r w:rsidRPr="00330A08">
        <w:rPr>
          <w:b/>
        </w:rPr>
        <w:t>pédagogique. Cette réflexion concerne les professeurs de CP mais aussi tous les autres professeurs notamment ceux du CE1 et du CE2.</w:t>
      </w:r>
    </w:p>
    <w:p w:rsidR="00FB0F54" w:rsidRDefault="009A49D6" w:rsidP="00AF4DA6">
      <w:r>
        <w:t xml:space="preserve">Lire les </w:t>
      </w:r>
      <w:r w:rsidR="00FB0F54" w:rsidRPr="00FB0F54">
        <w:t xml:space="preserve">pages </w:t>
      </w:r>
      <w:r w:rsidR="00FB0F54">
        <w:t>105 et 106</w:t>
      </w:r>
      <w:r w:rsidR="00FB0F54" w:rsidRPr="00FB0F54">
        <w:t>.</w:t>
      </w:r>
    </w:p>
    <w:p w:rsidR="009A49D6" w:rsidRPr="00AF4DA6" w:rsidRDefault="00FB0F54" w:rsidP="00AF4DA6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>L’usage du cahier du jour est plus efficace pour travailler le lire-écrire que celui d’un cahier d’activités, appelé aussi fichier de l’élève.</w:t>
      </w:r>
    </w:p>
    <w:p w:rsidR="00FB0F54" w:rsidRDefault="009A49D6" w:rsidP="00AF4DA6">
      <w:r>
        <w:t>Lire les pages</w:t>
      </w:r>
      <w:r w:rsidR="00FB0F54" w:rsidRPr="00FB0F54">
        <w:t xml:space="preserve"> </w:t>
      </w:r>
      <w:r w:rsidR="00FB0F54">
        <w:t>107</w:t>
      </w:r>
      <w:r w:rsidR="00FB0F54" w:rsidRPr="00FB0F54">
        <w:t>.</w:t>
      </w:r>
    </w:p>
    <w:p w:rsidR="00FB0F54" w:rsidRPr="00A7459E" w:rsidRDefault="00FB0F54" w:rsidP="00FB0F54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>Les mots-outils appris doivent être introduits dans le respect de la progression retenue dans l’étude des CGP.</w:t>
      </w:r>
    </w:p>
    <w:p w:rsidR="00FB0F54" w:rsidRDefault="009A49D6" w:rsidP="00FB0F54">
      <w:r>
        <w:t>Lire les pages 28 et 52.</w:t>
      </w:r>
    </w:p>
    <w:p w:rsidR="00FB0F54" w:rsidRPr="00A7459E" w:rsidRDefault="00A7459E" w:rsidP="00FB0F54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A7459E">
        <w:rPr>
          <w:rFonts w:cstheme="minorHAnsi"/>
          <w:b/>
          <w:color w:val="000000"/>
        </w:rPr>
        <w:t>Il suffit d’un bon manuel pour réussir à apprendre à lire et à écrire au CP.</w:t>
      </w:r>
    </w:p>
    <w:p w:rsidR="00A7459E" w:rsidRDefault="009A49D6" w:rsidP="00A7459E">
      <w:r>
        <w:t xml:space="preserve">Lire </w:t>
      </w:r>
      <w:r w:rsidR="00A7459E">
        <w:t xml:space="preserve"> la page 107 du guide.</w:t>
      </w:r>
    </w:p>
    <w:p w:rsidR="00A7459E" w:rsidRPr="00A7459E" w:rsidRDefault="00A7459E" w:rsidP="00A7459E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>Il est recommandé d'enseigner explicitement aux élèves des stratégies de compréhension.</w:t>
      </w:r>
    </w:p>
    <w:p w:rsidR="00A7459E" w:rsidRDefault="009A49D6" w:rsidP="00A7459E">
      <w:r>
        <w:t xml:space="preserve">Lire les </w:t>
      </w:r>
      <w:r w:rsidR="00A7459E">
        <w:t>pages 44 et 45 du guide.</w:t>
      </w:r>
    </w:p>
    <w:p w:rsidR="00FB0F54" w:rsidRPr="00A7459E" w:rsidRDefault="00A7459E" w:rsidP="00A7459E">
      <w:pPr>
        <w:pStyle w:val="Paragraphedeliste"/>
        <w:numPr>
          <w:ilvl w:val="0"/>
          <w:numId w:val="1"/>
        </w:numPr>
        <w:rPr>
          <w:b/>
        </w:rPr>
      </w:pPr>
      <w:r w:rsidRPr="00A7459E">
        <w:rPr>
          <w:b/>
        </w:rPr>
        <w:t>Pour être efficace, les activités d’enrichissement du vocabulaire demandent que trois étapes soient respectées : rencontre avec de nouveaux mots, structuration de ces mots puis réutilisation dans un contexte à l’oral ou à l’écrit.</w:t>
      </w:r>
    </w:p>
    <w:p w:rsidR="00044CFF" w:rsidRDefault="009A49D6" w:rsidP="00A7459E">
      <w:r>
        <w:t xml:space="preserve">Lire les </w:t>
      </w:r>
      <w:r w:rsidR="00A7459E" w:rsidRPr="00A7459E">
        <w:t xml:space="preserve">pages </w:t>
      </w:r>
      <w:r w:rsidR="00A7459E">
        <w:t>88</w:t>
      </w:r>
      <w:r w:rsidR="00A7459E" w:rsidRPr="00A7459E">
        <w:t xml:space="preserve"> et </w:t>
      </w:r>
      <w:r w:rsidR="00A7459E">
        <w:t>89</w:t>
      </w:r>
      <w:r w:rsidR="00A7459E" w:rsidRPr="00A7459E">
        <w:t xml:space="preserve"> du guide.</w:t>
      </w:r>
    </w:p>
    <w:p w:rsidR="00044CFF" w:rsidRPr="00044CFF" w:rsidRDefault="00044CFF" w:rsidP="00044CFF">
      <w:pPr>
        <w:pStyle w:val="Paragraphedeliste"/>
        <w:numPr>
          <w:ilvl w:val="0"/>
          <w:numId w:val="1"/>
        </w:numPr>
        <w:rPr>
          <w:b/>
        </w:rPr>
      </w:pPr>
      <w:r w:rsidRPr="00044CFF">
        <w:rPr>
          <w:b/>
        </w:rPr>
        <w:t>La préoccupation de la qualité du tracé des lettres, comme l’orthographe, est nécessaire dès le début du CP.</w:t>
      </w:r>
    </w:p>
    <w:p w:rsidR="00FB0F54" w:rsidRDefault="009A49D6" w:rsidP="00FB0F54">
      <w:r>
        <w:t>Lire les pages 67 et 68</w:t>
      </w:r>
    </w:p>
    <w:p w:rsidR="00FB0F54" w:rsidRDefault="00FB0F54" w:rsidP="00FB0F54"/>
    <w:sectPr w:rsidR="00FB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912"/>
    <w:multiLevelType w:val="hybridMultilevel"/>
    <w:tmpl w:val="4BFEBA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E2"/>
    <w:rsid w:val="00044CFF"/>
    <w:rsid w:val="002E22E2"/>
    <w:rsid w:val="00330A08"/>
    <w:rsid w:val="0048416A"/>
    <w:rsid w:val="008E1BD0"/>
    <w:rsid w:val="00933FA9"/>
    <w:rsid w:val="009A49D6"/>
    <w:rsid w:val="00A7459E"/>
    <w:rsid w:val="00A8588C"/>
    <w:rsid w:val="00AF16C0"/>
    <w:rsid w:val="00AF4DA6"/>
    <w:rsid w:val="00BE2B8A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4</cp:revision>
  <cp:lastPrinted>2018-12-06T10:23:00Z</cp:lastPrinted>
  <dcterms:created xsi:type="dcterms:W3CDTF">2018-11-30T08:26:00Z</dcterms:created>
  <dcterms:modified xsi:type="dcterms:W3CDTF">2018-12-07T14:03:00Z</dcterms:modified>
</cp:coreProperties>
</file>